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</w:t>
      </w:r>
      <w:r w:rsidR="00CB650A">
        <w:rPr>
          <w:b/>
          <w:sz w:val="44"/>
        </w:rPr>
        <w:t>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9B371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80000570780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INGEGNERI DELLA PROVINCIA DI COSENZA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Calabria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ANTONIO</w:t>
      </w:r>
    </w:p>
    <w:p w:rsidR="000D2A7E" w:rsidRDefault="000D2A7E" w:rsidP="000D2A7E">
      <w:r>
        <w:t>Cognome RPC</w:t>
      </w:r>
      <w:r w:rsidR="007C4A01">
        <w:t>T</w:t>
      </w:r>
      <w:r w:rsidR="00B86349">
        <w:t>: DE ROSE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RPCT CONSIGLIERE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26/09/2018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B650A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t>Per quanto riguarda le misure non attuate si evidenzia che:</w:t>
      </w:r>
      <w:r>
        <w:br/>
        <w:t>- Per 1 misure non sono state ancora avviate le attività e non saranno avviate nei tempi previsti</w:t>
      </w:r>
    </w:p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2015 </w:t>
      </w:r>
      <w:r>
        <w:br/>
        <w:t>Gli atti di incarico e i contratti, non sono stati adeguati alle previsioni del Codice di Comportamento adottato.</w:t>
      </w:r>
      <w:r>
        <w:br/>
        <w:t>Sono state adottate misure che garantiscono l'attuazione del Codice di Comportamento .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 xml:space="preserve">La misura Rotazione Ordinaria del Personale non è stata programmata nel PTPCT in esame o, laddove la rotazione ordinaria sia stata già adottata negli anni precedenti, non si prevede di realizzare interventi correttivi o ad essa collegati per le seguenti motivazioni:  NON APPLICABILE 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>
      <w:r>
        <w:br/>
        <w:t xml:space="preserve">Pur essendo state programmate nel PTPCT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carenza di personale</w:t>
      </w:r>
    </w:p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NON APPLICABILE PER ASSENZA DI FIGURE DIRIGENZIALI</w:t>
      </w:r>
      <w:r>
        <w:br/>
      </w:r>
      <w:r>
        <w:br/>
        <w:t xml:space="preserve">INCONFERIBILITÀ </w:t>
      </w:r>
      <w:r>
        <w:br/>
        <w:t>Nell'anno di riferimento del PTPCT in esame, sono pervenute 1</w:t>
      </w:r>
      <w:r w:rsidR="006A7F2E">
        <w:t>0</w:t>
      </w:r>
      <w:r>
        <w:t xml:space="preserve"> dichiarazioni rese dagli interessati sull'insussistenza di cause di inconferibilità.</w:t>
      </w:r>
      <w:r>
        <w:br/>
        <w:t>Sono state effettuate 1</w:t>
      </w:r>
      <w:r w:rsidR="006A7F2E">
        <w:t>0</w:t>
      </w:r>
      <w:r>
        <w:t xml:space="preserve"> verifiche sulla veridicità delle dichiarazioni rese dagli interessati sull'insussistenza di cause di inconferibilità,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in esame, sono pervenute 1</w:t>
      </w:r>
      <w:r w:rsidR="006A7F2E">
        <w:t>0</w:t>
      </w:r>
      <w:r>
        <w:t xml:space="preserve"> dichiarazioni rese dagli interessati sull'insussistenza di cause di incompatibilità.</w:t>
      </w:r>
      <w:r>
        <w:br/>
        <w:t>Sono state effettuate 1</w:t>
      </w:r>
      <w:r w:rsidR="006A7F2E">
        <w:t>0</w:t>
      </w:r>
      <w:r>
        <w:t xml:space="preserve"> verifiche sulla veridicità delle dichiarazioni rese dagli interessati sull'insussistenza di cause di incompatibilità,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NON APPLICATO PER ASSENZA DI PROCEDURA.</w:t>
      </w:r>
      <w:r>
        <w:br/>
        <w:t>Non sono stati effettuati controlli sui precedenti penali nell’anno di riferimento del PTPCT.</w:t>
      </w:r>
      <w:r>
        <w:br/>
      </w:r>
      <w:r>
        <w:br/>
      </w:r>
      <w:r>
        <w:lastRenderedPageBreak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CB650A" w:rsidRDefault="002E3A01" w:rsidP="00354388">
      <w:r w:rsidRPr="00CB650A">
        <w:t>La misura “</w:t>
      </w:r>
      <w:proofErr w:type="spellStart"/>
      <w:r w:rsidRPr="00CB650A">
        <w:t>Whistleblowing</w:t>
      </w:r>
      <w:proofErr w:type="spellEnd"/>
      <w:r w:rsidRPr="00CB650A">
        <w:t xml:space="preserve">” non è stata programmata nel PTPCT in esame o, laddove la misura sia stata già adottata negli anni precedenti, non si prevede di realizzare interventi correttivi o ad essa collegati per le seguenti motivazioni: </w:t>
      </w:r>
      <w:r w:rsidRPr="00CB650A">
        <w:br/>
        <w:t xml:space="preserve">NON APPLICABILE </w:t>
      </w:r>
    </w:p>
    <w:p w:rsidR="002E3A01" w:rsidRPr="00CB650A" w:rsidRDefault="002E3A01" w:rsidP="00354388"/>
    <w:p w:rsidR="002E3A01" w:rsidRPr="00CB650A" w:rsidRDefault="002E3A01" w:rsidP="00354388"/>
    <w:p w:rsidR="00CC1DCA" w:rsidRPr="00CB650A" w:rsidRDefault="00CC1DCA" w:rsidP="009D7358"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CB650A" w:rsidRDefault="00966756" w:rsidP="002A40F1"/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7623AA" w:rsidRDefault="00554955" w:rsidP="00354388">
      <w:r>
        <w:t xml:space="preserve">Nell’anno di riferimento del PTPCT è stata erogata </w:t>
      </w:r>
      <w:r w:rsidR="006A7F2E">
        <w:t xml:space="preserve">la consueta </w:t>
      </w:r>
      <w:r>
        <w:t xml:space="preserve">formazione </w:t>
      </w:r>
      <w:r w:rsidR="006A7F2E">
        <w:t xml:space="preserve">da parte del </w:t>
      </w:r>
      <w:proofErr w:type="spellStart"/>
      <w:r w:rsidR="006A7F2E">
        <w:t>CNi</w:t>
      </w:r>
      <w:proofErr w:type="spellEnd"/>
      <w:r w:rsidR="006A7F2E">
        <w:t xml:space="preserve"> </w:t>
      </w:r>
      <w:r>
        <w:t>sui seguenti temi:</w:t>
      </w:r>
      <w:r>
        <w:br/>
      </w:r>
      <w:r>
        <w:br/>
        <w:t xml:space="preserve">  - Sui temi dell’etica e dell'integrità del funzionario pubblico</w:t>
      </w:r>
      <w:r>
        <w:br/>
      </w:r>
      <w:r>
        <w:br/>
      </w:r>
      <w:r>
        <w:br/>
        <w:t xml:space="preserve">  - Sui contenuti del Piano Triennale di Prevenzione della Corruzione e della Trasparenza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</w:t>
      </w:r>
    </w:p>
    <w:p w:rsidR="00554955" w:rsidRDefault="00554955" w:rsidP="00354388">
      <w:r>
        <w:t>La for</w:t>
      </w:r>
      <w:r w:rsidR="006A7F2E">
        <w:t>mazione è stata erogata a distanza</w:t>
      </w:r>
      <w:r>
        <w:br/>
        <w:t xml:space="preserve">  </w:t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CONSIGLIO NAZIONALE DEGLI INGEGNERI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BUONO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:rsidR="00733F24" w:rsidRPr="00B33A5B" w:rsidRDefault="00733F24" w:rsidP="00FC1197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</w:t>
      </w:r>
      <w:r>
        <w:lastRenderedPageBreak/>
        <w:t xml:space="preserve">continua attuazione della stessa per le seguenti motivazioni: </w:t>
      </w:r>
      <w:r>
        <w:br/>
        <w:t>NON APPLICABILE PER L'INSUSSUSTENZA DI CONDANNE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APPLICABILE</w:t>
      </w:r>
    </w:p>
    <w:p w:rsidR="002017E5" w:rsidRDefault="002017E5" w:rsidP="00A054EE">
      <w:bookmarkStart w:id="17" w:name="_Hlk88649032"/>
    </w:p>
    <w:bookmarkEnd w:id="17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ASSENZA DI ALTRE MISURE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0" w:name="_Toc88657663"/>
      <w:r>
        <w:lastRenderedPageBreak/>
        <w:t>RENDICONTAZIONE MISURE SPECIFICHE</w:t>
      </w:r>
      <w:bookmarkEnd w:id="20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1"/>
        <w:gridCol w:w="1652"/>
        <w:gridCol w:w="1126"/>
        <w:gridCol w:w="1349"/>
        <w:gridCol w:w="1454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6C3C04">
        <w:tc>
          <w:tcPr>
            <w:tcW w:w="0" w:type="auto"/>
          </w:tcPr>
          <w:p w:rsidR="006C3C04" w:rsidRDefault="009B371A">
            <w:r>
              <w:t>Misure di controllo</w:t>
            </w:r>
          </w:p>
        </w:tc>
        <w:tc>
          <w:tcPr>
            <w:tcW w:w="0" w:type="auto"/>
          </w:tcPr>
          <w:p w:rsidR="006C3C04" w:rsidRDefault="009B371A">
            <w:r>
              <w:t>3</w:t>
            </w:r>
          </w:p>
        </w:tc>
        <w:tc>
          <w:tcPr>
            <w:tcW w:w="0" w:type="auto"/>
          </w:tcPr>
          <w:p w:rsidR="006C3C04" w:rsidRDefault="009B371A">
            <w:r>
              <w:t>3</w:t>
            </w:r>
          </w:p>
        </w:tc>
        <w:tc>
          <w:tcPr>
            <w:tcW w:w="0" w:type="auto"/>
          </w:tcPr>
          <w:p w:rsidR="006C3C04" w:rsidRDefault="009B371A">
            <w:r>
              <w:t>0</w:t>
            </w:r>
          </w:p>
        </w:tc>
        <w:tc>
          <w:tcPr>
            <w:tcW w:w="0" w:type="auto"/>
          </w:tcPr>
          <w:p w:rsidR="006C3C04" w:rsidRDefault="009B371A">
            <w:r>
              <w:t>100</w:t>
            </w:r>
          </w:p>
        </w:tc>
      </w:tr>
      <w:tr w:rsidR="006C3C04">
        <w:tc>
          <w:tcPr>
            <w:tcW w:w="0" w:type="auto"/>
          </w:tcPr>
          <w:p w:rsidR="006C3C04" w:rsidRDefault="009B371A">
            <w:r>
              <w:t>Misure di trasparenza</w:t>
            </w:r>
          </w:p>
        </w:tc>
        <w:tc>
          <w:tcPr>
            <w:tcW w:w="0" w:type="auto"/>
          </w:tcPr>
          <w:p w:rsidR="006C3C04" w:rsidRDefault="009B371A">
            <w:r>
              <w:t>4</w:t>
            </w:r>
          </w:p>
        </w:tc>
        <w:tc>
          <w:tcPr>
            <w:tcW w:w="0" w:type="auto"/>
          </w:tcPr>
          <w:p w:rsidR="006C3C04" w:rsidRDefault="009B371A">
            <w:r>
              <w:t>4</w:t>
            </w:r>
          </w:p>
        </w:tc>
        <w:tc>
          <w:tcPr>
            <w:tcW w:w="0" w:type="auto"/>
          </w:tcPr>
          <w:p w:rsidR="006C3C04" w:rsidRDefault="009B371A">
            <w:r>
              <w:t>0</w:t>
            </w:r>
          </w:p>
        </w:tc>
        <w:tc>
          <w:tcPr>
            <w:tcW w:w="0" w:type="auto"/>
          </w:tcPr>
          <w:p w:rsidR="006C3C04" w:rsidRDefault="009B371A">
            <w:r>
              <w:t>100</w:t>
            </w:r>
          </w:p>
        </w:tc>
      </w:tr>
      <w:tr w:rsidR="006C3C04">
        <w:tc>
          <w:tcPr>
            <w:tcW w:w="0" w:type="auto"/>
          </w:tcPr>
          <w:p w:rsidR="006C3C04" w:rsidRDefault="009B371A">
            <w:r>
              <w:t>Misure di regolamentazione</w:t>
            </w:r>
          </w:p>
        </w:tc>
        <w:tc>
          <w:tcPr>
            <w:tcW w:w="0" w:type="auto"/>
          </w:tcPr>
          <w:p w:rsidR="006C3C04" w:rsidRDefault="009B371A">
            <w:r>
              <w:t>2</w:t>
            </w:r>
          </w:p>
        </w:tc>
        <w:tc>
          <w:tcPr>
            <w:tcW w:w="0" w:type="auto"/>
          </w:tcPr>
          <w:p w:rsidR="006C3C04" w:rsidRDefault="009B371A">
            <w:r>
              <w:t>2</w:t>
            </w:r>
          </w:p>
        </w:tc>
        <w:tc>
          <w:tcPr>
            <w:tcW w:w="0" w:type="auto"/>
          </w:tcPr>
          <w:p w:rsidR="006C3C04" w:rsidRDefault="009B371A">
            <w:r>
              <w:t>0</w:t>
            </w:r>
          </w:p>
        </w:tc>
        <w:tc>
          <w:tcPr>
            <w:tcW w:w="0" w:type="auto"/>
          </w:tcPr>
          <w:p w:rsidR="006C3C04" w:rsidRDefault="009B371A">
            <w:r>
              <w:t>100</w:t>
            </w:r>
          </w:p>
        </w:tc>
      </w:tr>
      <w:tr w:rsidR="006C3C04">
        <w:tc>
          <w:tcPr>
            <w:tcW w:w="0" w:type="auto"/>
          </w:tcPr>
          <w:p w:rsidR="006C3C04" w:rsidRDefault="009B371A">
            <w:r>
              <w:t xml:space="preserve">Misure di disciplina del </w:t>
            </w:r>
            <w:r>
              <w:t>conflitto di interessi</w:t>
            </w:r>
          </w:p>
        </w:tc>
        <w:tc>
          <w:tcPr>
            <w:tcW w:w="0" w:type="auto"/>
          </w:tcPr>
          <w:p w:rsidR="006C3C04" w:rsidRDefault="009B371A">
            <w:r>
              <w:t>2</w:t>
            </w:r>
          </w:p>
        </w:tc>
        <w:tc>
          <w:tcPr>
            <w:tcW w:w="0" w:type="auto"/>
          </w:tcPr>
          <w:p w:rsidR="006C3C04" w:rsidRDefault="009B371A">
            <w:r>
              <w:t>2</w:t>
            </w:r>
          </w:p>
        </w:tc>
        <w:tc>
          <w:tcPr>
            <w:tcW w:w="0" w:type="auto"/>
          </w:tcPr>
          <w:p w:rsidR="006C3C04" w:rsidRDefault="009B371A">
            <w:r>
              <w:t>0</w:t>
            </w:r>
          </w:p>
        </w:tc>
        <w:tc>
          <w:tcPr>
            <w:tcW w:w="0" w:type="auto"/>
          </w:tcPr>
          <w:p w:rsidR="006C3C04" w:rsidRDefault="009B371A">
            <w:r>
              <w:t>100</w:t>
            </w:r>
          </w:p>
        </w:tc>
      </w:tr>
      <w:tr w:rsidR="006C3C04">
        <w:tc>
          <w:tcPr>
            <w:tcW w:w="0" w:type="auto"/>
          </w:tcPr>
          <w:p w:rsidR="006C3C04" w:rsidRDefault="009B371A">
            <w:r>
              <w:t>TOTALI</w:t>
            </w:r>
          </w:p>
        </w:tc>
        <w:tc>
          <w:tcPr>
            <w:tcW w:w="0" w:type="auto"/>
          </w:tcPr>
          <w:p w:rsidR="006C3C04" w:rsidRDefault="009B371A">
            <w:r>
              <w:t>11</w:t>
            </w:r>
          </w:p>
        </w:tc>
        <w:tc>
          <w:tcPr>
            <w:tcW w:w="0" w:type="auto"/>
          </w:tcPr>
          <w:p w:rsidR="006C3C04" w:rsidRDefault="009B371A">
            <w:r>
              <w:t>11</w:t>
            </w:r>
          </w:p>
        </w:tc>
        <w:tc>
          <w:tcPr>
            <w:tcW w:w="0" w:type="auto"/>
          </w:tcPr>
          <w:p w:rsidR="006C3C04" w:rsidRDefault="009B371A">
            <w:r>
              <w:t>0</w:t>
            </w:r>
          </w:p>
        </w:tc>
        <w:tc>
          <w:tcPr>
            <w:tcW w:w="0" w:type="auto"/>
          </w:tcPr>
          <w:p w:rsidR="006C3C04" w:rsidRDefault="009B371A">
            <w:r>
              <w:t>100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RIDOTTA DIMENSIONE DELL'ENTE CON ASSENZA DI CARICHE DIRIGENZIALI</w:t>
      </w:r>
      <w:r>
        <w:br/>
        <w:t xml:space="preserve">  - la capacità di individuare e far emergere situazioni di rischio corruttivo e di intervenire con adeguati rimedi  è rimasta invariata in ragione di RIDOTTA DIMENSIONE DELL'ENTE CON ASSENZA DI CARICHE DIRIGENZIALI</w:t>
      </w:r>
      <w:r>
        <w:br/>
        <w:t xml:space="preserve">  - la reputazione dell'ente  è rimasta invariata in ragione di RIDOTTA DIMENSIONE DELL'ENTE CON ASSENZA DI CARICHE DIRIGENZIALI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3" w:name="_Toc88657666"/>
      <w:r>
        <w:lastRenderedPageBreak/>
        <w:t>MONITORAGGIO PROCEDIMENTI PENALI</w:t>
      </w:r>
      <w:bookmarkEnd w:id="23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sufficiente per le seguenti ragioni: LO STATO DI ATTUAZIONE SI RITIENE SUFFICIENTE ANCHE IN BASE ALLE DIFFICOLTA' PER LA GESTIONE PANDEMICA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ragioni:LO STATO DI ATTUAZIONE SI RITIENE IDONEO ANCHE IN BASE ALLE DIFFICOLTA' PER LA GESTIONE PANDEMICA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ragioni:LO STATO DI ATTUAZIONE SI RITIENE IDONEO ANCHE IN BASE ALLE DIFFICOLTA' PER LA GESTIONE PANDEMICA</w:t>
      </w:r>
    </w:p>
    <w:p w:rsidR="00FB03D8" w:rsidRDefault="001C584C" w:rsidP="00FB03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E. Incarichi e nomine</w:t>
      </w:r>
      <w:r>
        <w:br/>
        <w:t>Denominazione misura: CONTROLLO INCOMPATIBILITA' ED INCONFERIBILITA'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CONTROLLO INCOMPATIBILITA' ED INCONFERIBILITA'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CONTROLLO INCOMPATIBILITA' ED INCONFERIBILITA'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lastRenderedPageBreak/>
        <w:br/>
        <w:t>Area di rischio: E. Incarichi e nomine</w:t>
      </w:r>
      <w:r>
        <w:br/>
        <w:t>Denominazione misura: CONTROLLO INCOMPATIBILITA' ED INCONFERIBILITA'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CONTROLLO INCOMPATIBILITA' ED INCONFERIBILITA'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CONTROLLO INCOMPATIBILITA' ED INCONFERIBILITA'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CONTROLLO INCOMPATIBILITA' ED INCONFERIBILITA'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L. Formazione professionale continua</w:t>
      </w:r>
      <w:r>
        <w:br/>
        <w:t>Denominazione misura: CONTROLLO INCOMPATIBILITA' ED INCONFERIBILITA'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</w:r>
      <w:r>
        <w:lastRenderedPageBreak/>
        <w:t>Denominazione misura: CONTROLLO INCOMPATIBILITA' ED INCONFERIBILITA'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E. Incarichi e nomine</w:t>
      </w:r>
      <w:r>
        <w:br/>
        <w:t>Denominazione misura: CONTROLLO INCOMPATIBILITA' ED INCONFERIBILITA'</w:t>
      </w:r>
      <w:r>
        <w:br/>
        <w:t>La misura è stata attuata nei tempi previsti.</w:t>
      </w:r>
      <w:r>
        <w:br/>
      </w:r>
      <w:r>
        <w:lastRenderedPageBreak/>
        <w:br/>
        <w:t>Area di rischio: M. Rilascio di pareri di congruità</w:t>
      </w:r>
      <w:r>
        <w:br/>
        <w:t>Denominazione misura: CONTROLLO INCOMPATIBILITA' ED INCONFERIBILITA'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>
      <w:bookmarkStart w:id="35" w:name="_GoBack"/>
      <w:bookmarkEnd w:id="35"/>
    </w:p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1A" w:rsidRDefault="009B371A" w:rsidP="00424EBB">
      <w:r>
        <w:separator/>
      </w:r>
    </w:p>
  </w:endnote>
  <w:endnote w:type="continuationSeparator" w:id="0">
    <w:p w:rsidR="009B371A" w:rsidRDefault="009B371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1A" w:rsidRDefault="009B371A" w:rsidP="00424EBB">
      <w:r>
        <w:separator/>
      </w:r>
    </w:p>
  </w:footnote>
  <w:footnote w:type="continuationSeparator" w:id="0">
    <w:p w:rsidR="009B371A" w:rsidRDefault="009B371A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268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A7F2E"/>
    <w:rsid w:val="006B007C"/>
    <w:rsid w:val="006C3C04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371A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650A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F372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575F9-D5B2-4405-B4B1-58973600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Caprino</cp:lastModifiedBy>
  <cp:revision>3</cp:revision>
  <cp:lastPrinted>2019-09-03T12:09:00Z</cp:lastPrinted>
  <dcterms:created xsi:type="dcterms:W3CDTF">2022-06-28T06:54:00Z</dcterms:created>
  <dcterms:modified xsi:type="dcterms:W3CDTF">2022-06-28T07:10:00Z</dcterms:modified>
</cp:coreProperties>
</file>